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811A3" w14:textId="15DE1663" w:rsidR="00B123CF" w:rsidRDefault="00B123CF" w:rsidP="00B123CF">
      <w:pPr>
        <w:jc w:val="right"/>
      </w:pPr>
      <w:r>
        <w:t xml:space="preserve">п. 1.6. </w:t>
      </w:r>
      <w:r w:rsidR="00410D56">
        <w:t>Приложения 1 к Указанию Банка России от 02.11.2020 № 5609-У</w:t>
      </w:r>
    </w:p>
    <w:p w14:paraId="5D99946C" w14:textId="01A282CC" w:rsidR="00B123CF" w:rsidRDefault="00B123CF" w:rsidP="00B123CF">
      <w:pPr>
        <w:jc w:val="center"/>
        <w:rPr>
          <w:sz w:val="28"/>
        </w:rPr>
      </w:pPr>
      <w:r w:rsidRPr="00B123CF">
        <w:rPr>
          <w:sz w:val="28"/>
        </w:rPr>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r w:rsidR="00BD2ADE">
        <w:rPr>
          <w:sz w:val="28"/>
        </w:rPr>
        <w:t>*</w:t>
      </w:r>
      <w:r w:rsidRPr="00B123CF">
        <w:rPr>
          <w:sz w:val="28"/>
        </w:rPr>
        <w:t>:</w:t>
      </w:r>
    </w:p>
    <w:tbl>
      <w:tblPr>
        <w:tblStyle w:val="a3"/>
        <w:tblW w:w="9458" w:type="dxa"/>
        <w:tblLook w:val="04A0" w:firstRow="1" w:lastRow="0" w:firstColumn="1" w:lastColumn="0" w:noHBand="0" w:noVBand="1"/>
      </w:tblPr>
      <w:tblGrid>
        <w:gridCol w:w="636"/>
        <w:gridCol w:w="4712"/>
        <w:gridCol w:w="4110"/>
      </w:tblGrid>
      <w:tr w:rsidR="00B123CF" w:rsidRPr="00766D4C" w14:paraId="53C56FBC" w14:textId="77777777" w:rsidTr="00D634CC">
        <w:tc>
          <w:tcPr>
            <w:tcW w:w="636" w:type="dxa"/>
            <w:vAlign w:val="center"/>
          </w:tcPr>
          <w:p w14:paraId="67DFD6F6" w14:textId="77777777" w:rsidR="00B123CF" w:rsidRPr="00766D4C" w:rsidRDefault="00B123CF" w:rsidP="00D634CC">
            <w:pPr>
              <w:rPr>
                <w:sz w:val="28"/>
              </w:rPr>
            </w:pPr>
            <w:r w:rsidRPr="00766D4C">
              <w:rPr>
                <w:b/>
                <w:bCs/>
                <w:sz w:val="28"/>
              </w:rPr>
              <w:t>№ </w:t>
            </w:r>
          </w:p>
        </w:tc>
        <w:tc>
          <w:tcPr>
            <w:tcW w:w="4712" w:type="dxa"/>
            <w:vAlign w:val="center"/>
          </w:tcPr>
          <w:p w14:paraId="11469282" w14:textId="77777777" w:rsidR="00B123CF" w:rsidRPr="00766D4C" w:rsidRDefault="00B123CF" w:rsidP="00D634CC">
            <w:pPr>
              <w:rPr>
                <w:sz w:val="28"/>
              </w:rPr>
            </w:pPr>
            <w:r w:rsidRPr="00766D4C">
              <w:rPr>
                <w:b/>
                <w:bCs/>
                <w:sz w:val="28"/>
              </w:rPr>
              <w:t>Наименование показателя</w:t>
            </w:r>
          </w:p>
        </w:tc>
        <w:tc>
          <w:tcPr>
            <w:tcW w:w="4110" w:type="dxa"/>
            <w:vAlign w:val="center"/>
          </w:tcPr>
          <w:p w14:paraId="5B6F315C" w14:textId="77777777" w:rsidR="00B123CF" w:rsidRPr="00766D4C" w:rsidRDefault="00B123CF" w:rsidP="00D634CC">
            <w:pPr>
              <w:rPr>
                <w:sz w:val="28"/>
              </w:rPr>
            </w:pPr>
            <w:r w:rsidRPr="00766D4C">
              <w:rPr>
                <w:b/>
                <w:bCs/>
                <w:sz w:val="28"/>
              </w:rPr>
              <w:t>Информация, подлежащая раскрытию</w:t>
            </w:r>
          </w:p>
        </w:tc>
      </w:tr>
      <w:tr w:rsidR="00B123CF" w:rsidRPr="00766D4C" w14:paraId="382A06E4" w14:textId="77777777" w:rsidTr="00D634CC">
        <w:tc>
          <w:tcPr>
            <w:tcW w:w="636" w:type="dxa"/>
            <w:vAlign w:val="center"/>
          </w:tcPr>
          <w:p w14:paraId="585C6CEA" w14:textId="77777777" w:rsidR="00B123CF" w:rsidRPr="00766D4C" w:rsidRDefault="00B123CF" w:rsidP="00B123CF">
            <w:pPr>
              <w:rPr>
                <w:sz w:val="28"/>
              </w:rPr>
            </w:pPr>
            <w:r w:rsidRPr="00766D4C">
              <w:rPr>
                <w:sz w:val="28"/>
              </w:rPr>
              <w:t>1</w:t>
            </w:r>
          </w:p>
        </w:tc>
        <w:tc>
          <w:tcPr>
            <w:tcW w:w="4712" w:type="dxa"/>
          </w:tcPr>
          <w:p w14:paraId="6CCB433E" w14:textId="41C6A6C3" w:rsidR="00B123CF" w:rsidRPr="00B123CF" w:rsidRDefault="00B123CF" w:rsidP="00B123CF">
            <w:pPr>
              <w:rPr>
                <w:sz w:val="28"/>
              </w:rPr>
            </w:pPr>
            <w:r>
              <w:rPr>
                <w:rFonts w:ascii="Calibri" w:hAnsi="Calibri" w:cs="Calibri"/>
                <w:color w:val="000000"/>
                <w:sz w:val="28"/>
              </w:rPr>
              <w:t>Ф</w:t>
            </w:r>
            <w:r w:rsidRPr="00B123CF">
              <w:rPr>
                <w:rFonts w:ascii="Calibri" w:hAnsi="Calibri" w:cs="Calibri"/>
                <w:color w:val="000000"/>
                <w:sz w:val="28"/>
              </w:rPr>
              <w:t>амилия, имя, отчество (при наличии последнего);</w:t>
            </w:r>
          </w:p>
        </w:tc>
        <w:tc>
          <w:tcPr>
            <w:tcW w:w="4110" w:type="dxa"/>
            <w:vAlign w:val="center"/>
          </w:tcPr>
          <w:p w14:paraId="4CDF937D" w14:textId="77777777" w:rsidR="00B123CF" w:rsidRPr="00766D4C" w:rsidRDefault="00B123CF" w:rsidP="00B123CF">
            <w:pPr>
              <w:rPr>
                <w:sz w:val="28"/>
              </w:rPr>
            </w:pPr>
          </w:p>
        </w:tc>
      </w:tr>
      <w:tr w:rsidR="00B123CF" w:rsidRPr="00766D4C" w14:paraId="34507559" w14:textId="77777777" w:rsidTr="00D634CC">
        <w:tc>
          <w:tcPr>
            <w:tcW w:w="636" w:type="dxa"/>
            <w:vAlign w:val="center"/>
          </w:tcPr>
          <w:p w14:paraId="3F57228F" w14:textId="77777777" w:rsidR="00B123CF" w:rsidRPr="00766D4C" w:rsidRDefault="00B123CF" w:rsidP="00B123CF">
            <w:pPr>
              <w:rPr>
                <w:sz w:val="28"/>
              </w:rPr>
            </w:pPr>
            <w:r w:rsidRPr="00766D4C">
              <w:rPr>
                <w:sz w:val="28"/>
              </w:rPr>
              <w:t>2</w:t>
            </w:r>
          </w:p>
        </w:tc>
        <w:tc>
          <w:tcPr>
            <w:tcW w:w="4712" w:type="dxa"/>
          </w:tcPr>
          <w:p w14:paraId="0CD5979A" w14:textId="5D3919A8" w:rsidR="00B123CF" w:rsidRPr="00B123CF" w:rsidRDefault="00B123CF" w:rsidP="00B123CF">
            <w:pPr>
              <w:rPr>
                <w:sz w:val="28"/>
              </w:rPr>
            </w:pPr>
            <w:r>
              <w:rPr>
                <w:rFonts w:ascii="Calibri" w:hAnsi="Calibri" w:cs="Calibri"/>
                <w:color w:val="000000"/>
                <w:sz w:val="28"/>
              </w:rPr>
              <w:t>Д</w:t>
            </w:r>
            <w:r w:rsidRPr="00B123CF">
              <w:rPr>
                <w:rFonts w:ascii="Calibri" w:hAnsi="Calibri" w:cs="Calibri"/>
                <w:color w:val="000000"/>
                <w:sz w:val="28"/>
              </w:rPr>
              <w:t>ата избрания (назначения);</w:t>
            </w:r>
          </w:p>
        </w:tc>
        <w:tc>
          <w:tcPr>
            <w:tcW w:w="4110" w:type="dxa"/>
            <w:vAlign w:val="center"/>
          </w:tcPr>
          <w:p w14:paraId="7925A5A4" w14:textId="77777777" w:rsidR="00B123CF" w:rsidRPr="00766D4C" w:rsidRDefault="00B123CF" w:rsidP="00B123CF">
            <w:pPr>
              <w:rPr>
                <w:sz w:val="28"/>
              </w:rPr>
            </w:pPr>
          </w:p>
        </w:tc>
      </w:tr>
      <w:tr w:rsidR="00B123CF" w:rsidRPr="00766D4C" w14:paraId="265C302C" w14:textId="77777777" w:rsidTr="00D634CC">
        <w:tc>
          <w:tcPr>
            <w:tcW w:w="636" w:type="dxa"/>
            <w:vAlign w:val="center"/>
          </w:tcPr>
          <w:p w14:paraId="0DB2990C" w14:textId="77777777" w:rsidR="00B123CF" w:rsidRPr="00766D4C" w:rsidRDefault="00B123CF" w:rsidP="00B123CF">
            <w:pPr>
              <w:rPr>
                <w:sz w:val="28"/>
              </w:rPr>
            </w:pPr>
            <w:r w:rsidRPr="00766D4C">
              <w:rPr>
                <w:sz w:val="28"/>
              </w:rPr>
              <w:t>3</w:t>
            </w:r>
          </w:p>
        </w:tc>
        <w:tc>
          <w:tcPr>
            <w:tcW w:w="4712" w:type="dxa"/>
          </w:tcPr>
          <w:p w14:paraId="17A6204D" w14:textId="1F3CF3E4" w:rsidR="00B123CF" w:rsidRPr="00B123CF" w:rsidRDefault="00B123CF" w:rsidP="00B123CF">
            <w:pPr>
              <w:rPr>
                <w:sz w:val="28"/>
              </w:rPr>
            </w:pPr>
            <w:r>
              <w:rPr>
                <w:rFonts w:ascii="Calibri" w:hAnsi="Calibri" w:cs="Calibri"/>
                <w:color w:val="000000"/>
                <w:sz w:val="28"/>
              </w:rPr>
              <w:t>С</w:t>
            </w:r>
            <w:r w:rsidRPr="00B123CF">
              <w:rPr>
                <w:rFonts w:ascii="Calibri" w:hAnsi="Calibri" w:cs="Calibri"/>
                <w:color w:val="000000"/>
                <w:sz w:val="28"/>
              </w:rPr>
              <w:t>ведения о работе по совместительству (при наличии);</w:t>
            </w:r>
          </w:p>
        </w:tc>
        <w:tc>
          <w:tcPr>
            <w:tcW w:w="4110" w:type="dxa"/>
            <w:vAlign w:val="center"/>
          </w:tcPr>
          <w:p w14:paraId="5B31F3A0" w14:textId="77777777" w:rsidR="00B123CF" w:rsidRPr="00766D4C" w:rsidRDefault="00B123CF" w:rsidP="00B123CF">
            <w:pPr>
              <w:rPr>
                <w:sz w:val="28"/>
              </w:rPr>
            </w:pPr>
          </w:p>
        </w:tc>
      </w:tr>
      <w:tr w:rsidR="00B123CF" w:rsidRPr="00766D4C" w14:paraId="568DC8C6" w14:textId="77777777" w:rsidTr="00D634CC">
        <w:tc>
          <w:tcPr>
            <w:tcW w:w="636" w:type="dxa"/>
            <w:vAlign w:val="center"/>
          </w:tcPr>
          <w:p w14:paraId="39B0C2CE" w14:textId="77777777" w:rsidR="00B123CF" w:rsidRPr="00766D4C" w:rsidRDefault="00B123CF" w:rsidP="00B123CF">
            <w:pPr>
              <w:rPr>
                <w:sz w:val="28"/>
              </w:rPr>
            </w:pPr>
            <w:r w:rsidRPr="00766D4C">
              <w:rPr>
                <w:sz w:val="28"/>
              </w:rPr>
              <w:t>4</w:t>
            </w:r>
          </w:p>
        </w:tc>
        <w:tc>
          <w:tcPr>
            <w:tcW w:w="4712" w:type="dxa"/>
          </w:tcPr>
          <w:p w14:paraId="4D2E22DD" w14:textId="44A26402" w:rsidR="00B123CF" w:rsidRPr="00B123CF" w:rsidRDefault="00B123CF" w:rsidP="00B123CF">
            <w:pPr>
              <w:rPr>
                <w:sz w:val="28"/>
              </w:rPr>
            </w:pPr>
            <w:r>
              <w:rPr>
                <w:rFonts w:ascii="Calibri" w:hAnsi="Calibri" w:cs="Calibri"/>
                <w:color w:val="000000"/>
                <w:sz w:val="28"/>
              </w:rPr>
              <w:t>С</w:t>
            </w:r>
            <w:r w:rsidRPr="00B123CF">
              <w:rPr>
                <w:rFonts w:ascii="Calibri" w:hAnsi="Calibri" w:cs="Calibri"/>
                <w:color w:val="000000"/>
                <w:sz w:val="28"/>
              </w:rPr>
              <w:t xml:space="preserve">ведения об опыте работы в кредитных организациях и </w:t>
            </w:r>
            <w:proofErr w:type="spellStart"/>
            <w:r w:rsidRPr="00B123CF">
              <w:rPr>
                <w:rFonts w:ascii="Calibri" w:hAnsi="Calibri" w:cs="Calibri"/>
                <w:color w:val="000000"/>
                <w:sz w:val="28"/>
              </w:rPr>
              <w:t>некредитных</w:t>
            </w:r>
            <w:proofErr w:type="spellEnd"/>
            <w:r w:rsidRPr="00B123CF">
              <w:rPr>
                <w:rFonts w:ascii="Calibri" w:hAnsi="Calibri" w:cs="Calibri"/>
                <w:color w:val="000000"/>
                <w:sz w:val="28"/>
              </w:rPr>
              <w:t xml:space="preserve"> финансовых организациях за последние пять лет с указанием даты избрания (назначения) на должность и увольнения (освобождения от занимаемой должности) (в случае продолжения работы по занимаемой должности указывается: "по настоящее время") и наименования должностей (в т</w:t>
            </w:r>
            <w:bookmarkStart w:id="0" w:name="_GoBack"/>
            <w:bookmarkEnd w:id="0"/>
            <w:r w:rsidRPr="00B123CF">
              <w:rPr>
                <w:rFonts w:ascii="Calibri" w:hAnsi="Calibri" w:cs="Calibri"/>
                <w:color w:val="000000"/>
                <w:sz w:val="28"/>
              </w:rPr>
              <w:t>ом числе членство в совете директоров (наблюдательном совете) указанных юридических лиц) (при наличии);</w:t>
            </w:r>
          </w:p>
        </w:tc>
        <w:tc>
          <w:tcPr>
            <w:tcW w:w="4110" w:type="dxa"/>
            <w:vAlign w:val="center"/>
          </w:tcPr>
          <w:p w14:paraId="7DFC63CE" w14:textId="77777777" w:rsidR="00B123CF" w:rsidRPr="00766D4C" w:rsidRDefault="00B123CF" w:rsidP="00B123CF">
            <w:pPr>
              <w:rPr>
                <w:sz w:val="28"/>
              </w:rPr>
            </w:pPr>
          </w:p>
        </w:tc>
      </w:tr>
      <w:tr w:rsidR="00B123CF" w:rsidRPr="00766D4C" w14:paraId="02E1CAF6" w14:textId="77777777" w:rsidTr="00D634CC">
        <w:tc>
          <w:tcPr>
            <w:tcW w:w="636" w:type="dxa"/>
            <w:vAlign w:val="center"/>
          </w:tcPr>
          <w:p w14:paraId="185C4659" w14:textId="77777777" w:rsidR="00B123CF" w:rsidRPr="00766D4C" w:rsidRDefault="00B123CF" w:rsidP="00B123CF">
            <w:pPr>
              <w:rPr>
                <w:sz w:val="28"/>
              </w:rPr>
            </w:pPr>
            <w:r w:rsidRPr="00766D4C">
              <w:rPr>
                <w:sz w:val="28"/>
              </w:rPr>
              <w:t>5</w:t>
            </w:r>
          </w:p>
        </w:tc>
        <w:tc>
          <w:tcPr>
            <w:tcW w:w="4712" w:type="dxa"/>
          </w:tcPr>
          <w:p w14:paraId="270385D2" w14:textId="432A4C08" w:rsidR="00B123CF" w:rsidRPr="00B123CF" w:rsidRDefault="00B123CF" w:rsidP="00B123CF">
            <w:pPr>
              <w:rPr>
                <w:sz w:val="28"/>
              </w:rPr>
            </w:pPr>
            <w:r>
              <w:rPr>
                <w:rFonts w:ascii="Calibri" w:hAnsi="Calibri" w:cs="Calibri"/>
                <w:color w:val="000000"/>
                <w:sz w:val="28"/>
              </w:rPr>
              <w:t>Н</w:t>
            </w:r>
            <w:r w:rsidRPr="00B123CF">
              <w:rPr>
                <w:rFonts w:ascii="Calibri" w:hAnsi="Calibri" w:cs="Calibri"/>
                <w:color w:val="000000"/>
                <w:sz w:val="28"/>
              </w:rPr>
              <w:t>аименования акционерных инвестиционных фондов и паевых инвестиционных фондов, в отношении имущества которых портфельный управляющий осуществляет свои функции (информация раскрывается в отношении портфельного управляющего при ее наличии)</w:t>
            </w:r>
          </w:p>
        </w:tc>
        <w:tc>
          <w:tcPr>
            <w:tcW w:w="4110" w:type="dxa"/>
            <w:vAlign w:val="center"/>
          </w:tcPr>
          <w:p w14:paraId="4D3199B0" w14:textId="77777777" w:rsidR="00B123CF" w:rsidRPr="00766D4C" w:rsidRDefault="00B123CF" w:rsidP="00B123CF">
            <w:pPr>
              <w:rPr>
                <w:sz w:val="28"/>
              </w:rPr>
            </w:pPr>
          </w:p>
        </w:tc>
      </w:tr>
    </w:tbl>
    <w:p w14:paraId="7E03C135" w14:textId="16BD924E" w:rsidR="00203627" w:rsidRPr="00BD2ADE" w:rsidRDefault="00BD2ADE">
      <w:pPr>
        <w:rPr>
          <w:sz w:val="18"/>
        </w:rPr>
      </w:pPr>
      <w:r>
        <w:t>*</w:t>
      </w:r>
      <w:r w:rsidRPr="00BD2ADE">
        <w:t>в случае назначения нескольких портфельных управляющих информация раскрывается о каждом указанном должностном лице</w:t>
      </w:r>
    </w:p>
    <w:sectPr w:rsidR="00203627" w:rsidRPr="00BD2A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208"/>
    <w:rsid w:val="00174208"/>
    <w:rsid w:val="00410D56"/>
    <w:rsid w:val="004359D5"/>
    <w:rsid w:val="00864D14"/>
    <w:rsid w:val="00B123CF"/>
    <w:rsid w:val="00BD2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B9B4"/>
  <w15:chartTrackingRefBased/>
  <w15:docId w15:val="{AB5E62CF-696D-4E04-842D-8053476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3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2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3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MOEX</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Ковзель Кристина Андреевна</dc:creator>
  <cp:keywords/>
  <dc:description/>
  <cp:lastModifiedBy>Ковзель Кристина Андреевна</cp:lastModifiedBy>
  <cp:revision>4</cp:revision>
  <dcterms:created xsi:type="dcterms:W3CDTF">2025-08-05T10:10:00Z</dcterms:created>
  <dcterms:modified xsi:type="dcterms:W3CDTF">2025-11-13T09:29:00Z</dcterms:modified>
</cp:coreProperties>
</file>